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6076"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5"/>
        <w:gridCol w:w="527"/>
        <w:gridCol w:w="1035"/>
        <w:gridCol w:w="1942"/>
        <w:gridCol w:w="733"/>
        <w:gridCol w:w="2082"/>
      </w:tblGrid>
      <w:tr w:rsidR="008C615B" w:rsidRPr="00BD50FB" w14:paraId="4F9CD69D" w14:textId="77777777" w:rsidTr="00BD50FB">
        <w:tc>
          <w:tcPr>
            <w:tcW w:w="10074" w:type="dxa"/>
            <w:gridSpan w:val="6"/>
            <w:shd w:val="clear" w:color="auto" w:fill="auto"/>
          </w:tcPr>
          <w:p w14:paraId="0963AAD1" w14:textId="120521A9" w:rsidR="008C615B" w:rsidRPr="00BD50FB" w:rsidRDefault="00AC361A" w:rsidP="00BD50FB">
            <w:pPr>
              <w:spacing w:after="60"/>
              <w:jc w:val="both"/>
              <w:rPr>
                <w:bCs/>
                <w:lang w:val="en-GB"/>
              </w:rPr>
            </w:pPr>
            <w:r w:rsidRPr="00BD50FB">
              <w:rPr>
                <w:b/>
                <w:bCs/>
              </w:rPr>
              <w:t>Study</w:t>
            </w:r>
            <w:r w:rsidRPr="00BD50FB">
              <w:rPr>
                <w:bCs/>
              </w:rPr>
              <w:t xml:space="preserve"> </w:t>
            </w:r>
            <w:r w:rsidRPr="00BD50FB">
              <w:rPr>
                <w:b/>
                <w:bCs/>
              </w:rPr>
              <w:t xml:space="preserve">programme: </w:t>
            </w:r>
            <w:r w:rsidR="00047046">
              <w:t>Interdisciplinary Master’s Programme in South-Eastern European Studies</w:t>
            </w:r>
          </w:p>
        </w:tc>
      </w:tr>
      <w:tr w:rsidR="008C615B" w:rsidRPr="00BD50FB" w14:paraId="3D7852B2" w14:textId="77777777" w:rsidTr="00BD50FB">
        <w:tc>
          <w:tcPr>
            <w:tcW w:w="10074" w:type="dxa"/>
            <w:gridSpan w:val="6"/>
            <w:shd w:val="clear" w:color="auto" w:fill="auto"/>
          </w:tcPr>
          <w:p w14:paraId="2B6E31C6" w14:textId="77777777" w:rsidR="008C615B" w:rsidRPr="00BD50FB" w:rsidRDefault="002E1F37" w:rsidP="00BD50FB">
            <w:pPr>
              <w:spacing w:after="60"/>
              <w:jc w:val="both"/>
            </w:pPr>
            <w:r w:rsidRPr="00BD50FB">
              <w:rPr>
                <w:b/>
                <w:bCs/>
                <w:lang w:val="en-US"/>
              </w:rPr>
              <w:t>Name of the course</w:t>
            </w:r>
            <w:r w:rsidR="008C615B" w:rsidRPr="00BD50FB">
              <w:rPr>
                <w:b/>
                <w:bCs/>
                <w:lang w:val="sr-Cyrl-CS"/>
              </w:rPr>
              <w:t xml:space="preserve">: </w:t>
            </w:r>
            <w:r w:rsidR="0012786E" w:rsidRPr="00BD50FB">
              <w:t>Cultures and Societies of Southeastern Europe</w:t>
            </w:r>
            <w:r w:rsidR="00B356AA" w:rsidRPr="00BD50FB">
              <w:rPr>
                <w:b/>
                <w:bCs/>
                <w:lang w:val="sr-Cyrl-CS"/>
              </w:rPr>
              <w:t xml:space="preserve"> </w:t>
            </w:r>
          </w:p>
        </w:tc>
      </w:tr>
      <w:tr w:rsidR="008C615B" w:rsidRPr="00BD50FB" w14:paraId="1A1D90A9" w14:textId="77777777" w:rsidTr="00BD50FB">
        <w:tc>
          <w:tcPr>
            <w:tcW w:w="10074" w:type="dxa"/>
            <w:gridSpan w:val="6"/>
            <w:shd w:val="clear" w:color="auto" w:fill="auto"/>
          </w:tcPr>
          <w:p w14:paraId="4C09415E" w14:textId="64F03D61" w:rsidR="008C615B" w:rsidRPr="00BD50FB" w:rsidRDefault="003D789B" w:rsidP="00BD50FB">
            <w:pPr>
              <w:spacing w:after="60"/>
              <w:jc w:val="both"/>
              <w:rPr>
                <w:bCs/>
                <w:lang w:val="en-US"/>
              </w:rPr>
            </w:pPr>
            <w:r w:rsidRPr="00341E07">
              <w:rPr>
                <w:b/>
                <w:bCs/>
                <w:lang w:val="en-US"/>
              </w:rPr>
              <w:t>Lecturer</w:t>
            </w:r>
            <w:r w:rsidR="008C615B" w:rsidRPr="00BD50FB">
              <w:rPr>
                <w:b/>
                <w:bCs/>
                <w:lang w:val="sr-Cyrl-CS"/>
              </w:rPr>
              <w:t>:</w:t>
            </w:r>
            <w:r w:rsidR="00B356AA" w:rsidRPr="00BD50FB">
              <w:rPr>
                <w:b/>
                <w:bCs/>
                <w:lang w:val="sr-Cyrl-CS"/>
              </w:rPr>
              <w:t xml:space="preserve"> </w:t>
            </w:r>
            <w:r w:rsidR="008F0220" w:rsidRPr="008F0220">
              <w:rPr>
                <w:lang w:val="sr-Latn-RS"/>
              </w:rPr>
              <w:t>Prof. Dr</w:t>
            </w:r>
            <w:r w:rsidR="008F0220">
              <w:rPr>
                <w:b/>
                <w:bCs/>
                <w:lang w:val="sr-Latn-RS"/>
              </w:rPr>
              <w:t xml:space="preserve">. </w:t>
            </w:r>
            <w:r w:rsidR="00CF2D44" w:rsidRPr="00BD50FB">
              <w:rPr>
                <w:bCs/>
                <w:lang w:val="en-US"/>
              </w:rPr>
              <w:t xml:space="preserve">Bieber Florian, </w:t>
            </w:r>
            <w:r w:rsidR="008F0220">
              <w:rPr>
                <w:bCs/>
                <w:lang w:val="en-US"/>
              </w:rPr>
              <w:t xml:space="preserve">Prof. Dr. </w:t>
            </w:r>
            <w:r w:rsidR="00CF2D44" w:rsidRPr="00BD50FB">
              <w:rPr>
                <w:bCs/>
                <w:lang w:val="en-US"/>
              </w:rPr>
              <w:t>Gordy Eric</w:t>
            </w:r>
          </w:p>
        </w:tc>
      </w:tr>
      <w:tr w:rsidR="008C615B" w:rsidRPr="00BD50FB" w14:paraId="655C4D29" w14:textId="77777777" w:rsidTr="00BD50FB">
        <w:tc>
          <w:tcPr>
            <w:tcW w:w="10074" w:type="dxa"/>
            <w:gridSpan w:val="6"/>
            <w:shd w:val="clear" w:color="auto" w:fill="auto"/>
          </w:tcPr>
          <w:p w14:paraId="7B43713E" w14:textId="6BED87AD" w:rsidR="008C615B" w:rsidRPr="00BD50FB" w:rsidRDefault="002E1F37" w:rsidP="00BD50FB">
            <w:pPr>
              <w:spacing w:after="60"/>
              <w:jc w:val="both"/>
              <w:rPr>
                <w:lang w:val="en-US"/>
              </w:rPr>
            </w:pPr>
            <w:r w:rsidRPr="00BD50FB">
              <w:rPr>
                <w:b/>
                <w:bCs/>
                <w:lang w:val="en-US"/>
              </w:rPr>
              <w:t>Status of the course</w:t>
            </w:r>
            <w:r w:rsidR="008C615B" w:rsidRPr="00BD50FB">
              <w:rPr>
                <w:bCs/>
                <w:lang w:val="sr-Cyrl-CS"/>
              </w:rPr>
              <w:t>:</w:t>
            </w:r>
            <w:r w:rsidR="00CF2D44" w:rsidRPr="00BD50FB">
              <w:rPr>
                <w:bCs/>
                <w:lang w:val="en-US"/>
              </w:rPr>
              <w:t xml:space="preserve"> </w:t>
            </w:r>
            <w:r w:rsidR="00BD50FB" w:rsidRPr="00BD50FB">
              <w:rPr>
                <w:bCs/>
                <w:lang w:val="en-US"/>
              </w:rPr>
              <w:t>C</w:t>
            </w:r>
            <w:r w:rsidR="00CF2D44" w:rsidRPr="00BD50FB">
              <w:rPr>
                <w:bCs/>
                <w:lang w:val="en-US"/>
              </w:rPr>
              <w:t>ompulsory</w:t>
            </w:r>
          </w:p>
        </w:tc>
      </w:tr>
      <w:tr w:rsidR="008C615B" w:rsidRPr="00BD50FB" w14:paraId="711D2D11" w14:textId="77777777" w:rsidTr="00BD50FB">
        <w:tc>
          <w:tcPr>
            <w:tcW w:w="10074" w:type="dxa"/>
            <w:gridSpan w:val="6"/>
            <w:shd w:val="clear" w:color="auto" w:fill="auto"/>
          </w:tcPr>
          <w:p w14:paraId="2108FEA1" w14:textId="77777777" w:rsidR="008C615B" w:rsidRPr="00BD50FB" w:rsidRDefault="002E1F37" w:rsidP="00BD50FB">
            <w:pPr>
              <w:spacing w:after="60"/>
              <w:jc w:val="both"/>
            </w:pPr>
            <w:r w:rsidRPr="00BD50FB">
              <w:rPr>
                <w:b/>
                <w:bCs/>
                <w:lang w:val="en-US"/>
              </w:rPr>
              <w:t>Number of ECTS</w:t>
            </w:r>
            <w:r w:rsidR="008C615B" w:rsidRPr="00BD50FB">
              <w:rPr>
                <w:bCs/>
              </w:rPr>
              <w:t>:</w:t>
            </w:r>
            <w:r w:rsidR="0074587C" w:rsidRPr="00BD50FB">
              <w:rPr>
                <w:bCs/>
              </w:rPr>
              <w:t xml:space="preserve"> </w:t>
            </w:r>
            <w:r w:rsidR="00CF2D44" w:rsidRPr="00BD50FB">
              <w:rPr>
                <w:bCs/>
              </w:rPr>
              <w:t>4</w:t>
            </w:r>
          </w:p>
        </w:tc>
      </w:tr>
      <w:tr w:rsidR="008C615B" w:rsidRPr="00BD50FB" w14:paraId="2C45C501" w14:textId="77777777" w:rsidTr="00BD50FB">
        <w:tc>
          <w:tcPr>
            <w:tcW w:w="10074" w:type="dxa"/>
            <w:gridSpan w:val="6"/>
            <w:shd w:val="clear" w:color="auto" w:fill="auto"/>
          </w:tcPr>
          <w:p w14:paraId="0756E96E" w14:textId="77777777" w:rsidR="008C615B" w:rsidRPr="00BD50FB" w:rsidRDefault="002E1F37" w:rsidP="00BD50FB">
            <w:pPr>
              <w:spacing w:after="60"/>
              <w:jc w:val="both"/>
              <w:rPr>
                <w:b/>
              </w:rPr>
            </w:pPr>
            <w:r w:rsidRPr="00BD50FB">
              <w:rPr>
                <w:b/>
                <w:bCs/>
                <w:lang w:val="en-US"/>
              </w:rPr>
              <w:t>Eligibility</w:t>
            </w:r>
            <w:r w:rsidR="008C615B" w:rsidRPr="00BD50FB">
              <w:rPr>
                <w:b/>
                <w:bCs/>
              </w:rPr>
              <w:t>:</w:t>
            </w:r>
          </w:p>
        </w:tc>
      </w:tr>
      <w:tr w:rsidR="008C615B" w:rsidRPr="00BD50FB" w14:paraId="72695804" w14:textId="77777777" w:rsidTr="00BD50FB">
        <w:tc>
          <w:tcPr>
            <w:tcW w:w="10074" w:type="dxa"/>
            <w:gridSpan w:val="6"/>
            <w:shd w:val="clear" w:color="auto" w:fill="auto"/>
          </w:tcPr>
          <w:p w14:paraId="0BA37901" w14:textId="124678D4" w:rsidR="008C615B" w:rsidRPr="00BD50FB" w:rsidRDefault="002E1F37" w:rsidP="00BD50FB">
            <w:pPr>
              <w:spacing w:after="60"/>
              <w:jc w:val="both"/>
              <w:rPr>
                <w:b/>
                <w:bCs/>
                <w:lang w:val="en-US"/>
              </w:rPr>
            </w:pPr>
            <w:r w:rsidRPr="00BD50FB">
              <w:rPr>
                <w:b/>
                <w:bCs/>
                <w:lang w:val="en-US"/>
              </w:rPr>
              <w:t>Aim of the course</w:t>
            </w:r>
          </w:p>
          <w:p w14:paraId="1965D356" w14:textId="77777777" w:rsidR="008C615B" w:rsidRPr="00BD50FB" w:rsidRDefault="00C6113D" w:rsidP="00BD50FB">
            <w:pPr>
              <w:spacing w:after="60"/>
              <w:jc w:val="both"/>
              <w:rPr>
                <w:bCs/>
                <w:lang w:val="en-US"/>
              </w:rPr>
            </w:pPr>
            <w:r w:rsidRPr="00BD50FB">
              <w:rPr>
                <w:bCs/>
                <w:lang w:val="en-US"/>
              </w:rPr>
              <w:t>The course will familiarize students with key aspects of cultural and social developments in the 19</w:t>
            </w:r>
            <w:r w:rsidRPr="00BD50FB">
              <w:rPr>
                <w:bCs/>
                <w:vertAlign w:val="superscript"/>
                <w:lang w:val="en-US"/>
              </w:rPr>
              <w:t>th</w:t>
            </w:r>
            <w:r w:rsidRPr="00BD50FB">
              <w:rPr>
                <w:bCs/>
                <w:lang w:val="en-US"/>
              </w:rPr>
              <w:t xml:space="preserve"> and 20</w:t>
            </w:r>
            <w:r w:rsidRPr="00BD50FB">
              <w:rPr>
                <w:bCs/>
                <w:vertAlign w:val="superscript"/>
                <w:lang w:val="en-US"/>
              </w:rPr>
              <w:t>th</w:t>
            </w:r>
            <w:r w:rsidRPr="00BD50FB">
              <w:rPr>
                <w:bCs/>
                <w:lang w:val="en-US"/>
              </w:rPr>
              <w:t xml:space="preserve"> centur</w:t>
            </w:r>
            <w:r w:rsidR="002654F2" w:rsidRPr="00BD50FB">
              <w:rPr>
                <w:bCs/>
                <w:lang w:val="en-US"/>
              </w:rPr>
              <w:t>ies</w:t>
            </w:r>
            <w:r w:rsidRPr="00BD50FB">
              <w:rPr>
                <w:bCs/>
                <w:lang w:val="en-US"/>
              </w:rPr>
              <w:t xml:space="preserve">. It </w:t>
            </w:r>
            <w:r w:rsidR="002654F2" w:rsidRPr="00BD50FB">
              <w:rPr>
                <w:bCs/>
                <w:lang w:val="en-US"/>
              </w:rPr>
              <w:t xml:space="preserve">will </w:t>
            </w:r>
            <w:r w:rsidRPr="00BD50FB">
              <w:rPr>
                <w:bCs/>
                <w:lang w:val="en-US"/>
              </w:rPr>
              <w:t>explore aspects of culture and social relations from a historical and contemporary perspective, including media, music, literature and film.</w:t>
            </w:r>
          </w:p>
        </w:tc>
      </w:tr>
      <w:tr w:rsidR="008C615B" w:rsidRPr="00BD50FB" w14:paraId="4EC0073C" w14:textId="77777777" w:rsidTr="00BD50FB">
        <w:tc>
          <w:tcPr>
            <w:tcW w:w="10074" w:type="dxa"/>
            <w:gridSpan w:val="6"/>
            <w:shd w:val="clear" w:color="auto" w:fill="auto"/>
          </w:tcPr>
          <w:p w14:paraId="4E62801F" w14:textId="24D39BCF" w:rsidR="008C615B" w:rsidRPr="00BD50FB" w:rsidRDefault="002E1F37" w:rsidP="00BD50FB">
            <w:pPr>
              <w:spacing w:after="60"/>
              <w:jc w:val="both"/>
              <w:rPr>
                <w:b/>
                <w:bCs/>
                <w:lang w:val="sr-Cyrl-CS"/>
              </w:rPr>
            </w:pPr>
            <w:r w:rsidRPr="00BD50FB">
              <w:rPr>
                <w:b/>
                <w:bCs/>
                <w:lang w:val="en-US"/>
              </w:rPr>
              <w:t>Outcome of the course</w:t>
            </w:r>
          </w:p>
          <w:p w14:paraId="33DA0A0B" w14:textId="77777777" w:rsidR="008C615B" w:rsidRPr="00BD50FB" w:rsidRDefault="00C6113D" w:rsidP="00BD50FB">
            <w:pPr>
              <w:spacing w:after="60"/>
              <w:jc w:val="both"/>
              <w:rPr>
                <w:lang w:val="en-US"/>
              </w:rPr>
            </w:pPr>
            <w:r w:rsidRPr="00BD50FB">
              <w:rPr>
                <w:lang w:val="en-US"/>
              </w:rPr>
              <w:t xml:space="preserve">Students will acquire the ability to examine social relations and culture in SEE in a comparative and regional perspective. Students will </w:t>
            </w:r>
            <w:r w:rsidR="00F54073" w:rsidRPr="00BD50FB">
              <w:rPr>
                <w:lang w:val="en-US"/>
              </w:rPr>
              <w:t xml:space="preserve">be able to </w:t>
            </w:r>
            <w:r w:rsidRPr="00BD50FB">
              <w:rPr>
                <w:lang w:val="en-US"/>
              </w:rPr>
              <w:t>understand the history and the contemporary SEE embedded in larger social and cultural developments and debates, such as social and economic modernization</w:t>
            </w:r>
            <w:r w:rsidR="002654F2" w:rsidRPr="00BD50FB">
              <w:rPr>
                <w:lang w:val="en-US"/>
              </w:rPr>
              <w:t>,</w:t>
            </w:r>
            <w:r w:rsidRPr="00BD50FB">
              <w:rPr>
                <w:lang w:val="en-US"/>
              </w:rPr>
              <w:t xml:space="preserve"> and </w:t>
            </w:r>
            <w:r w:rsidR="00F54073" w:rsidRPr="00BD50FB">
              <w:rPr>
                <w:lang w:val="en-US"/>
              </w:rPr>
              <w:t xml:space="preserve">will also be able to </w:t>
            </w:r>
            <w:r w:rsidR="003F20EB" w:rsidRPr="00BD50FB">
              <w:rPr>
                <w:lang w:val="en-US"/>
              </w:rPr>
              <w:t xml:space="preserve">understand the region as a part of broader European trends. </w:t>
            </w:r>
          </w:p>
        </w:tc>
      </w:tr>
      <w:tr w:rsidR="008C615B" w:rsidRPr="00BD50FB" w14:paraId="52EBDCCC" w14:textId="77777777" w:rsidTr="00BD50FB">
        <w:tc>
          <w:tcPr>
            <w:tcW w:w="10074" w:type="dxa"/>
            <w:gridSpan w:val="6"/>
            <w:shd w:val="clear" w:color="auto" w:fill="auto"/>
          </w:tcPr>
          <w:p w14:paraId="37E26E53" w14:textId="77777777" w:rsidR="008C615B" w:rsidRPr="00BD50FB" w:rsidRDefault="002E1F37" w:rsidP="00BD50FB">
            <w:pPr>
              <w:spacing w:after="60"/>
              <w:jc w:val="both"/>
              <w:rPr>
                <w:b/>
                <w:bCs/>
                <w:lang w:val="en-US"/>
              </w:rPr>
            </w:pPr>
            <w:r w:rsidRPr="00BD50FB">
              <w:rPr>
                <w:b/>
                <w:bCs/>
                <w:lang w:val="en-US"/>
              </w:rPr>
              <w:t>Content of the course</w:t>
            </w:r>
          </w:p>
          <w:p w14:paraId="04AF44B7" w14:textId="77777777" w:rsidR="008C615B" w:rsidRPr="00BD50FB" w:rsidRDefault="00C6113D" w:rsidP="00BD50FB">
            <w:pPr>
              <w:spacing w:after="60"/>
              <w:jc w:val="both"/>
              <w:rPr>
                <w:lang w:val="ru-RU"/>
              </w:rPr>
            </w:pPr>
            <w:r w:rsidRPr="00BD50FB">
              <w:rPr>
                <w:lang w:val="en-US"/>
              </w:rPr>
              <w:t xml:space="preserve">The course will present key debates in the cultural and social development, including debates on modernization and the development of national cultures and the role of religion, the evolution of national languages, and the imprint of </w:t>
            </w:r>
            <w:r w:rsidR="00F54073" w:rsidRPr="00BD50FB">
              <w:rPr>
                <w:lang w:val="en-US"/>
              </w:rPr>
              <w:t xml:space="preserve">monarchies </w:t>
            </w:r>
            <w:r w:rsidRPr="00BD50FB">
              <w:rPr>
                <w:lang w:val="en-US"/>
              </w:rPr>
              <w:t xml:space="preserve">on social structures. Subsequently, the course will explore social change during the communist period and the cultural space during this period, contrasting more rigid form of communism in countries such as Bulgaria, Romania and Albania with the more liberal policies in Yugoslavia. In addition, the course will </w:t>
            </w:r>
            <w:r w:rsidR="00F54073" w:rsidRPr="00BD50FB">
              <w:rPr>
                <w:lang w:val="en-US"/>
              </w:rPr>
              <w:t xml:space="preserve">compare </w:t>
            </w:r>
            <w:r w:rsidRPr="00BD50FB">
              <w:rPr>
                <w:lang w:val="en-US"/>
              </w:rPr>
              <w:t>the communist path towards modernization with social change in non-communist countries of Southeastern Europe such as Greece and Turkey The course will furthermore explore key aspects of culture from a historical and contemporary perspective, and will include music, literature, art and film. The cultural themes will explore modernization, urbanization, the role of the region in larger European developments and its view from outside.</w:t>
            </w:r>
          </w:p>
        </w:tc>
      </w:tr>
      <w:tr w:rsidR="008C615B" w:rsidRPr="00BD50FB" w14:paraId="61FB4D09" w14:textId="77777777" w:rsidTr="00BD50FB">
        <w:tc>
          <w:tcPr>
            <w:tcW w:w="10074" w:type="dxa"/>
            <w:gridSpan w:val="6"/>
            <w:shd w:val="clear" w:color="auto" w:fill="auto"/>
          </w:tcPr>
          <w:p w14:paraId="3D82606A" w14:textId="77777777" w:rsidR="008C615B" w:rsidRPr="00BD50FB" w:rsidRDefault="002E1F37" w:rsidP="00BD50FB">
            <w:pPr>
              <w:spacing w:after="60"/>
              <w:jc w:val="both"/>
              <w:rPr>
                <w:b/>
                <w:bCs/>
                <w:lang w:val="sr-Cyrl-CS"/>
              </w:rPr>
            </w:pPr>
            <w:r w:rsidRPr="00BD50FB">
              <w:rPr>
                <w:b/>
                <w:bCs/>
                <w:lang w:val="en-US"/>
              </w:rPr>
              <w:t>Literature</w:t>
            </w:r>
            <w:r w:rsidR="008C615B" w:rsidRPr="00BD50FB">
              <w:rPr>
                <w:b/>
                <w:bCs/>
                <w:lang w:val="sr-Cyrl-CS"/>
              </w:rPr>
              <w:t xml:space="preserve"> </w:t>
            </w:r>
          </w:p>
          <w:p w14:paraId="27BD105F" w14:textId="3794CDB5" w:rsidR="002603D6" w:rsidRPr="00BD50FB" w:rsidRDefault="002603D6" w:rsidP="00BD50FB">
            <w:pPr>
              <w:spacing w:after="60"/>
              <w:jc w:val="both"/>
              <w:rPr>
                <w:bCs/>
              </w:rPr>
            </w:pPr>
            <w:r w:rsidRPr="00BD50FB">
              <w:rPr>
                <w:bCs/>
              </w:rPr>
              <w:t xml:space="preserve">John Allcock, </w:t>
            </w:r>
            <w:r w:rsidRPr="00BD50FB">
              <w:rPr>
                <w:bCs/>
                <w:i/>
              </w:rPr>
              <w:t>Explaining Yugoslavia</w:t>
            </w:r>
            <w:r w:rsidRPr="00BD50FB">
              <w:rPr>
                <w:bCs/>
                <w:lang w:val="sr-Cyrl-CS"/>
              </w:rPr>
              <w:t>,</w:t>
            </w:r>
            <w:r w:rsidRPr="00BD50FB">
              <w:rPr>
                <w:bCs/>
              </w:rPr>
              <w:t xml:space="preserve"> London: Hurst 2000; Melissa Bokovoy, et al. (eds), </w:t>
            </w:r>
            <w:r w:rsidRPr="00BD50FB">
              <w:rPr>
                <w:bCs/>
                <w:i/>
              </w:rPr>
              <w:t>State society relations in Yugoslavia 1945-1992</w:t>
            </w:r>
            <w:r w:rsidRPr="00BD50FB">
              <w:rPr>
                <w:bCs/>
              </w:rPr>
              <w:t xml:space="preserve">, New York: St. Martins Press, 1997; Eric Gordy, </w:t>
            </w:r>
            <w:r w:rsidRPr="00BD50FB">
              <w:rPr>
                <w:bCs/>
                <w:i/>
              </w:rPr>
              <w:t>The Culture of Power in Serbia: Nationalism and the Destruction of Alternatives</w:t>
            </w:r>
            <w:r w:rsidRPr="00BD50FB">
              <w:rPr>
                <w:bCs/>
                <w:i/>
                <w:lang w:val="sr-Cyrl-CS"/>
              </w:rPr>
              <w:t>,</w:t>
            </w:r>
            <w:r w:rsidRPr="00BD50FB">
              <w:rPr>
                <w:bCs/>
              </w:rPr>
              <w:t xml:space="preserve"> University Park, Pa.: Penn State University Press, 1999);</w:t>
            </w:r>
          </w:p>
          <w:p w14:paraId="3023A19A" w14:textId="7B31ACE2" w:rsidR="008C615B" w:rsidRPr="00BD50FB" w:rsidRDefault="002603D6" w:rsidP="00BD50FB">
            <w:pPr>
              <w:spacing w:after="60"/>
              <w:jc w:val="both"/>
              <w:rPr>
                <w:bCs/>
              </w:rPr>
            </w:pPr>
            <w:r w:rsidRPr="00BD50FB">
              <w:rPr>
                <w:bCs/>
              </w:rPr>
              <w:t xml:space="preserve">Vjekoslav Perica, </w:t>
            </w:r>
            <w:r w:rsidRPr="00BD50FB">
              <w:rPr>
                <w:bCs/>
                <w:i/>
              </w:rPr>
              <w:t>Balkan Idols. Religion and Nationalism in Yugoslav States</w:t>
            </w:r>
            <w:r w:rsidRPr="00BD50FB">
              <w:rPr>
                <w:bCs/>
                <w:i/>
                <w:lang w:val="sr-Cyrl-CS"/>
              </w:rPr>
              <w:t>,</w:t>
            </w:r>
            <w:r w:rsidRPr="00BD50FB">
              <w:rPr>
                <w:bCs/>
              </w:rPr>
              <w:t xml:space="preserve"> New York: Oxford University Press, 2002; Sabrina Ramet, </w:t>
            </w:r>
            <w:r w:rsidRPr="00BD50FB">
              <w:rPr>
                <w:bCs/>
                <w:i/>
              </w:rPr>
              <w:t>Eastern Europe: Politics, Culture, and Society since 1939</w:t>
            </w:r>
            <w:r w:rsidRPr="00BD50FB">
              <w:rPr>
                <w:bCs/>
                <w:i/>
                <w:lang w:val="sr-Cyrl-CS"/>
              </w:rPr>
              <w:t>,</w:t>
            </w:r>
            <w:r w:rsidRPr="00BD50FB">
              <w:rPr>
                <w:bCs/>
              </w:rPr>
              <w:t xml:space="preserve"> Bloomington, Ind.: Indiana University Press, 1998; Andrew Wachtel, </w:t>
            </w:r>
            <w:r w:rsidRPr="00BD50FB">
              <w:rPr>
                <w:bCs/>
                <w:i/>
              </w:rPr>
              <w:t>Making a Nation, Breaking a Nation</w:t>
            </w:r>
            <w:r w:rsidRPr="00BD50FB">
              <w:rPr>
                <w:bCs/>
                <w:i/>
                <w:lang w:val="sr-Cyrl-CS"/>
              </w:rPr>
              <w:t>,</w:t>
            </w:r>
            <w:r w:rsidRPr="00BD50FB">
              <w:rPr>
                <w:bCs/>
              </w:rPr>
              <w:t xml:space="preserve"> Stanford: Stanford University Press, 1998;</w:t>
            </w:r>
            <w:r w:rsidRPr="00BD50FB">
              <w:rPr>
                <w:b/>
                <w:bCs/>
              </w:rPr>
              <w:t xml:space="preserve"> </w:t>
            </w:r>
          </w:p>
        </w:tc>
      </w:tr>
      <w:tr w:rsidR="00BD50FB" w:rsidRPr="00BD50FB" w14:paraId="7DD5F906" w14:textId="77777777" w:rsidTr="00BD50FB">
        <w:tc>
          <w:tcPr>
            <w:tcW w:w="4282" w:type="dxa"/>
            <w:gridSpan w:val="2"/>
            <w:shd w:val="clear" w:color="auto" w:fill="auto"/>
          </w:tcPr>
          <w:p w14:paraId="7EDE1A5A" w14:textId="77777777" w:rsidR="00BD50FB" w:rsidRPr="00BD50FB" w:rsidRDefault="00BD50FB" w:rsidP="00BD50FB">
            <w:pPr>
              <w:spacing w:after="60"/>
              <w:jc w:val="both"/>
              <w:rPr>
                <w:b/>
                <w:bCs/>
                <w:lang w:val="en-US"/>
              </w:rPr>
            </w:pPr>
            <w:r w:rsidRPr="00BD50FB">
              <w:rPr>
                <w:b/>
                <w:bCs/>
                <w:lang w:val="en-US"/>
              </w:rPr>
              <w:t>Number of classes of active teaching</w:t>
            </w:r>
          </w:p>
        </w:tc>
        <w:tc>
          <w:tcPr>
            <w:tcW w:w="2977" w:type="dxa"/>
            <w:gridSpan w:val="2"/>
            <w:shd w:val="clear" w:color="auto" w:fill="auto"/>
          </w:tcPr>
          <w:p w14:paraId="29A5EC6D" w14:textId="6BB2532C" w:rsidR="00BD50FB" w:rsidRPr="00BD50FB" w:rsidRDefault="00BD50FB" w:rsidP="00BD50FB">
            <w:pPr>
              <w:spacing w:after="60"/>
              <w:jc w:val="both"/>
              <w:rPr>
                <w:b/>
                <w:bCs/>
                <w:lang w:val="en-US"/>
              </w:rPr>
            </w:pPr>
            <w:r w:rsidRPr="00B945B2">
              <w:rPr>
                <w:b/>
                <w:bCs/>
                <w:lang w:val="en-US"/>
              </w:rPr>
              <w:t>Theoretical classes</w:t>
            </w:r>
            <w:r>
              <w:rPr>
                <w:b/>
                <w:bCs/>
                <w:lang w:val="en-US"/>
              </w:rPr>
              <w:t xml:space="preserve">: </w:t>
            </w:r>
            <w:r w:rsidR="006D6576" w:rsidRPr="006D6576">
              <w:rPr>
                <w:lang w:val="en-US"/>
              </w:rPr>
              <w:t>30</w:t>
            </w:r>
          </w:p>
        </w:tc>
        <w:tc>
          <w:tcPr>
            <w:tcW w:w="2815" w:type="dxa"/>
            <w:gridSpan w:val="2"/>
            <w:shd w:val="clear" w:color="auto" w:fill="auto"/>
          </w:tcPr>
          <w:p w14:paraId="00C7460A" w14:textId="326321B4" w:rsidR="00BD50FB" w:rsidRPr="00BD50FB" w:rsidRDefault="00BD50FB" w:rsidP="00BD50FB">
            <w:pPr>
              <w:spacing w:after="60"/>
              <w:jc w:val="both"/>
              <w:rPr>
                <w:b/>
                <w:bCs/>
                <w:lang w:val="en-US"/>
              </w:rPr>
            </w:pPr>
            <w:r w:rsidRPr="00B945B2">
              <w:rPr>
                <w:b/>
                <w:bCs/>
                <w:lang w:val="ru-RU"/>
              </w:rPr>
              <w:t>Practi</w:t>
            </w:r>
            <w:r w:rsidRPr="00B945B2">
              <w:rPr>
                <w:b/>
                <w:bCs/>
                <w:lang w:val="sr-Latn-RS"/>
              </w:rPr>
              <w:t>cal classes:</w:t>
            </w:r>
            <w:r w:rsidR="006D6576">
              <w:rPr>
                <w:b/>
                <w:bCs/>
                <w:lang w:val="sr-Latn-RS"/>
              </w:rPr>
              <w:t xml:space="preserve"> </w:t>
            </w:r>
            <w:r w:rsidR="006D6576" w:rsidRPr="006D6576">
              <w:rPr>
                <w:lang w:val="sr-Latn-RS"/>
              </w:rPr>
              <w:t>30</w:t>
            </w:r>
          </w:p>
        </w:tc>
      </w:tr>
      <w:tr w:rsidR="008C615B" w:rsidRPr="00BD50FB" w14:paraId="483A3D99" w14:textId="77777777" w:rsidTr="00BD50FB">
        <w:tc>
          <w:tcPr>
            <w:tcW w:w="10074" w:type="dxa"/>
            <w:gridSpan w:val="6"/>
            <w:shd w:val="clear" w:color="auto" w:fill="auto"/>
          </w:tcPr>
          <w:p w14:paraId="2BD30BB3" w14:textId="77777777" w:rsidR="008C615B" w:rsidRPr="00BD50FB" w:rsidRDefault="002E1F37" w:rsidP="00BD50FB">
            <w:pPr>
              <w:spacing w:after="60"/>
              <w:jc w:val="both"/>
              <w:rPr>
                <w:b/>
                <w:bCs/>
                <w:lang w:val="en-US"/>
              </w:rPr>
            </w:pPr>
            <w:r w:rsidRPr="00BD50FB">
              <w:rPr>
                <w:b/>
                <w:bCs/>
                <w:lang w:val="en-US"/>
              </w:rPr>
              <w:t>Teaching methods</w:t>
            </w:r>
          </w:p>
          <w:p w14:paraId="5A74A712" w14:textId="77777777" w:rsidR="008C615B" w:rsidRPr="00BD50FB" w:rsidRDefault="003F20EB" w:rsidP="00BD50FB">
            <w:pPr>
              <w:spacing w:after="60"/>
              <w:jc w:val="both"/>
              <w:rPr>
                <w:lang w:val="en-US"/>
              </w:rPr>
            </w:pPr>
            <w:r w:rsidRPr="00BD50FB">
              <w:rPr>
                <w:lang w:val="en-US"/>
              </w:rPr>
              <w:t>Lectures, debates and active participation, final examination</w:t>
            </w:r>
          </w:p>
        </w:tc>
      </w:tr>
      <w:tr w:rsidR="008C615B" w:rsidRPr="00BD50FB" w14:paraId="7D9FF9F5" w14:textId="77777777" w:rsidTr="00BD50FB">
        <w:tc>
          <w:tcPr>
            <w:tcW w:w="10074" w:type="dxa"/>
            <w:gridSpan w:val="6"/>
            <w:shd w:val="clear" w:color="auto" w:fill="auto"/>
          </w:tcPr>
          <w:p w14:paraId="7D59EB2C" w14:textId="77777777" w:rsidR="008C615B" w:rsidRPr="00BD50FB" w:rsidRDefault="002E1F37" w:rsidP="00BD50FB">
            <w:pPr>
              <w:spacing w:after="60"/>
              <w:jc w:val="both"/>
              <w:rPr>
                <w:b/>
                <w:bCs/>
                <w:lang w:val="ru-RU"/>
              </w:rPr>
            </w:pPr>
            <w:r w:rsidRPr="00BD50FB">
              <w:rPr>
                <w:b/>
                <w:bCs/>
                <w:lang w:val="en-US"/>
              </w:rPr>
              <w:t>Assessment of knowledge</w:t>
            </w:r>
            <w:r w:rsidR="008C615B" w:rsidRPr="00BD50FB">
              <w:rPr>
                <w:b/>
                <w:bCs/>
                <w:lang w:val="sr-Cyrl-CS"/>
              </w:rPr>
              <w:t xml:space="preserve"> (</w:t>
            </w:r>
            <w:r w:rsidRPr="00BD50FB">
              <w:rPr>
                <w:b/>
                <w:bCs/>
                <w:lang w:val="en-US"/>
              </w:rPr>
              <w:t>maximum No. of points:</w:t>
            </w:r>
            <w:r w:rsidR="008C615B" w:rsidRPr="00BD50FB">
              <w:rPr>
                <w:b/>
                <w:bCs/>
                <w:lang w:val="sr-Cyrl-CS"/>
              </w:rPr>
              <w:t xml:space="preserve"> 100)</w:t>
            </w:r>
          </w:p>
        </w:tc>
      </w:tr>
      <w:tr w:rsidR="008C615B" w:rsidRPr="00BD50FB" w14:paraId="3EF57213" w14:textId="77777777" w:rsidTr="00BD50FB">
        <w:tc>
          <w:tcPr>
            <w:tcW w:w="3755" w:type="dxa"/>
            <w:shd w:val="clear" w:color="auto" w:fill="auto"/>
          </w:tcPr>
          <w:p w14:paraId="7D451952" w14:textId="77777777" w:rsidR="008C615B" w:rsidRPr="00BD50FB" w:rsidRDefault="002E1F37" w:rsidP="00BD50FB">
            <w:pPr>
              <w:spacing w:after="60"/>
              <w:jc w:val="both"/>
              <w:rPr>
                <w:lang w:val="en-US"/>
              </w:rPr>
            </w:pPr>
            <w:r w:rsidRPr="00BD50FB">
              <w:rPr>
                <w:b/>
                <w:iCs/>
                <w:lang w:val="en-US"/>
              </w:rPr>
              <w:t>Pre-examination commitments</w:t>
            </w:r>
          </w:p>
        </w:tc>
        <w:tc>
          <w:tcPr>
            <w:tcW w:w="1562" w:type="dxa"/>
            <w:gridSpan w:val="2"/>
            <w:shd w:val="clear" w:color="auto" w:fill="auto"/>
          </w:tcPr>
          <w:p w14:paraId="5EE95F97" w14:textId="77777777" w:rsidR="008C615B" w:rsidRPr="00BD50FB" w:rsidRDefault="002E1F37" w:rsidP="00BD50FB">
            <w:pPr>
              <w:spacing w:after="60"/>
              <w:jc w:val="both"/>
              <w:rPr>
                <w:b/>
                <w:bCs/>
                <w:lang w:val="en-US"/>
              </w:rPr>
            </w:pPr>
            <w:r w:rsidRPr="00BD50FB">
              <w:rPr>
                <w:b/>
                <w:bCs/>
                <w:lang w:val="en-US"/>
              </w:rPr>
              <w:t>Points</w:t>
            </w:r>
          </w:p>
        </w:tc>
        <w:tc>
          <w:tcPr>
            <w:tcW w:w="2675" w:type="dxa"/>
            <w:gridSpan w:val="2"/>
            <w:shd w:val="clear" w:color="auto" w:fill="auto"/>
          </w:tcPr>
          <w:p w14:paraId="3A0506FC" w14:textId="77777777" w:rsidR="008C615B" w:rsidRPr="00BD50FB" w:rsidRDefault="002E1F37" w:rsidP="00BD50FB">
            <w:pPr>
              <w:spacing w:after="60"/>
              <w:jc w:val="both"/>
              <w:rPr>
                <w:b/>
                <w:lang w:val="en-US"/>
              </w:rPr>
            </w:pPr>
            <w:r w:rsidRPr="00BD50FB">
              <w:rPr>
                <w:b/>
                <w:lang w:val="en-US"/>
              </w:rPr>
              <w:t>Final examination</w:t>
            </w:r>
            <w:r w:rsidR="008C615B" w:rsidRPr="00BD50FB">
              <w:rPr>
                <w:b/>
                <w:lang w:val="en-US"/>
              </w:rPr>
              <w:t xml:space="preserve"> </w:t>
            </w:r>
          </w:p>
        </w:tc>
        <w:tc>
          <w:tcPr>
            <w:tcW w:w="2082" w:type="dxa"/>
            <w:shd w:val="clear" w:color="auto" w:fill="auto"/>
          </w:tcPr>
          <w:p w14:paraId="6DE9D74C" w14:textId="77777777" w:rsidR="008C615B" w:rsidRPr="00BD50FB" w:rsidRDefault="002E1F37" w:rsidP="00BD50FB">
            <w:pPr>
              <w:spacing w:after="60"/>
              <w:jc w:val="both"/>
              <w:rPr>
                <w:b/>
                <w:iCs/>
                <w:lang w:val="en-US"/>
              </w:rPr>
            </w:pPr>
            <w:r w:rsidRPr="00BD50FB">
              <w:rPr>
                <w:b/>
                <w:iCs/>
                <w:lang w:val="en-US"/>
              </w:rPr>
              <w:t>Points</w:t>
            </w:r>
          </w:p>
        </w:tc>
      </w:tr>
      <w:tr w:rsidR="008C615B" w:rsidRPr="00BD50FB" w14:paraId="63DE64B6" w14:textId="77777777" w:rsidTr="00BD50FB">
        <w:tc>
          <w:tcPr>
            <w:tcW w:w="3755" w:type="dxa"/>
            <w:shd w:val="clear" w:color="auto" w:fill="auto"/>
          </w:tcPr>
          <w:p w14:paraId="6926194B" w14:textId="77777777" w:rsidR="008C615B" w:rsidRPr="00BD50FB" w:rsidRDefault="002E1F37" w:rsidP="00BD50FB">
            <w:pPr>
              <w:spacing w:after="60"/>
              <w:jc w:val="both"/>
              <w:rPr>
                <w:iCs/>
                <w:lang w:val="en-US"/>
              </w:rPr>
            </w:pPr>
            <w:r w:rsidRPr="00BD50FB">
              <w:rPr>
                <w:iCs/>
                <w:lang w:val="en-US"/>
              </w:rPr>
              <w:t>Activity during the lectures</w:t>
            </w:r>
          </w:p>
        </w:tc>
        <w:tc>
          <w:tcPr>
            <w:tcW w:w="1562" w:type="dxa"/>
            <w:gridSpan w:val="2"/>
            <w:shd w:val="clear" w:color="auto" w:fill="auto"/>
          </w:tcPr>
          <w:p w14:paraId="75A53CA4" w14:textId="77777777" w:rsidR="008C615B" w:rsidRPr="00BD50FB" w:rsidRDefault="003F20EB" w:rsidP="00BD50FB">
            <w:pPr>
              <w:spacing w:after="60"/>
              <w:jc w:val="both"/>
              <w:rPr>
                <w:b/>
                <w:bCs/>
                <w:lang w:val="en-US"/>
              </w:rPr>
            </w:pPr>
            <w:r w:rsidRPr="00BD50FB">
              <w:rPr>
                <w:b/>
                <w:bCs/>
                <w:lang w:val="en-US"/>
              </w:rPr>
              <w:t>30</w:t>
            </w:r>
          </w:p>
        </w:tc>
        <w:tc>
          <w:tcPr>
            <w:tcW w:w="2675" w:type="dxa"/>
            <w:gridSpan w:val="2"/>
            <w:shd w:val="clear" w:color="auto" w:fill="auto"/>
          </w:tcPr>
          <w:p w14:paraId="5F145D15" w14:textId="77777777" w:rsidR="008C615B" w:rsidRPr="00BD50FB" w:rsidRDefault="002E1F37" w:rsidP="00BD50FB">
            <w:pPr>
              <w:spacing w:after="60"/>
              <w:jc w:val="both"/>
              <w:rPr>
                <w:i/>
                <w:iCs/>
                <w:lang w:val="en-US"/>
              </w:rPr>
            </w:pPr>
            <w:r w:rsidRPr="00BD50FB">
              <w:rPr>
                <w:lang w:val="en-US"/>
              </w:rPr>
              <w:t xml:space="preserve">Written </w:t>
            </w:r>
            <w:r w:rsidR="00664904" w:rsidRPr="00BD50FB">
              <w:rPr>
                <w:lang w:val="en-US"/>
              </w:rPr>
              <w:t>e</w:t>
            </w:r>
            <w:r w:rsidR="005F6651" w:rsidRPr="00BD50FB">
              <w:rPr>
                <w:lang w:val="en-US"/>
              </w:rPr>
              <w:t>xamination</w:t>
            </w:r>
          </w:p>
        </w:tc>
        <w:tc>
          <w:tcPr>
            <w:tcW w:w="2082" w:type="dxa"/>
            <w:shd w:val="clear" w:color="auto" w:fill="auto"/>
          </w:tcPr>
          <w:p w14:paraId="2B43D20F" w14:textId="77777777" w:rsidR="008C615B" w:rsidRPr="00BD50FB" w:rsidRDefault="008C615B" w:rsidP="00BD50FB">
            <w:pPr>
              <w:spacing w:after="60"/>
              <w:jc w:val="both"/>
              <w:rPr>
                <w:iCs/>
                <w:lang w:val="sr-Cyrl-CS"/>
              </w:rPr>
            </w:pPr>
          </w:p>
        </w:tc>
      </w:tr>
      <w:tr w:rsidR="008C615B" w:rsidRPr="00BD50FB" w14:paraId="490B2FBC" w14:textId="77777777" w:rsidTr="00BD50FB">
        <w:tc>
          <w:tcPr>
            <w:tcW w:w="3755" w:type="dxa"/>
            <w:shd w:val="clear" w:color="auto" w:fill="auto"/>
          </w:tcPr>
          <w:p w14:paraId="65CA7D18" w14:textId="77777777" w:rsidR="008C615B" w:rsidRPr="00BD50FB" w:rsidRDefault="002E1F37" w:rsidP="00BD50FB">
            <w:pPr>
              <w:spacing w:after="60"/>
              <w:jc w:val="both"/>
              <w:rPr>
                <w:iCs/>
                <w:lang w:val="en-US"/>
              </w:rPr>
            </w:pPr>
            <w:r w:rsidRPr="00BD50FB">
              <w:rPr>
                <w:iCs/>
                <w:lang w:val="en-US"/>
              </w:rPr>
              <w:t>Practical teaching</w:t>
            </w:r>
          </w:p>
        </w:tc>
        <w:tc>
          <w:tcPr>
            <w:tcW w:w="1562" w:type="dxa"/>
            <w:gridSpan w:val="2"/>
            <w:shd w:val="clear" w:color="auto" w:fill="auto"/>
          </w:tcPr>
          <w:p w14:paraId="242DFFE6" w14:textId="77777777" w:rsidR="008C615B" w:rsidRPr="00BD50FB" w:rsidRDefault="008C615B" w:rsidP="00BD50FB">
            <w:pPr>
              <w:spacing w:after="60"/>
              <w:jc w:val="both"/>
              <w:rPr>
                <w:b/>
                <w:bCs/>
                <w:lang w:val="sr-Cyrl-CS"/>
              </w:rPr>
            </w:pPr>
          </w:p>
        </w:tc>
        <w:tc>
          <w:tcPr>
            <w:tcW w:w="2675" w:type="dxa"/>
            <w:gridSpan w:val="2"/>
            <w:shd w:val="clear" w:color="auto" w:fill="auto"/>
          </w:tcPr>
          <w:p w14:paraId="13BEEFE7" w14:textId="77777777" w:rsidR="008C615B" w:rsidRPr="00BD50FB" w:rsidRDefault="002E1F37" w:rsidP="00BD50FB">
            <w:pPr>
              <w:spacing w:after="60"/>
              <w:jc w:val="both"/>
              <w:rPr>
                <w:i/>
                <w:iCs/>
                <w:lang w:val="en-US"/>
              </w:rPr>
            </w:pPr>
            <w:r w:rsidRPr="00BD50FB">
              <w:rPr>
                <w:lang w:val="en-US"/>
              </w:rPr>
              <w:t>Oral examination</w:t>
            </w:r>
          </w:p>
        </w:tc>
        <w:tc>
          <w:tcPr>
            <w:tcW w:w="2082" w:type="dxa"/>
            <w:shd w:val="clear" w:color="auto" w:fill="auto"/>
          </w:tcPr>
          <w:p w14:paraId="1F062020" w14:textId="77777777" w:rsidR="008C615B" w:rsidRPr="00BD50FB" w:rsidRDefault="008C615B" w:rsidP="00BD50FB">
            <w:pPr>
              <w:spacing w:after="60"/>
              <w:jc w:val="both"/>
              <w:rPr>
                <w:i/>
                <w:iCs/>
                <w:lang w:val="sr-Cyrl-CS"/>
              </w:rPr>
            </w:pPr>
          </w:p>
        </w:tc>
      </w:tr>
      <w:tr w:rsidR="008C615B" w:rsidRPr="00BD50FB" w14:paraId="2DD8DD4E" w14:textId="77777777" w:rsidTr="00BD50FB">
        <w:tc>
          <w:tcPr>
            <w:tcW w:w="3755" w:type="dxa"/>
            <w:shd w:val="clear" w:color="auto" w:fill="auto"/>
          </w:tcPr>
          <w:p w14:paraId="4D331D68" w14:textId="77777777" w:rsidR="008C615B" w:rsidRPr="00BD50FB" w:rsidRDefault="003232A7" w:rsidP="00BD50FB">
            <w:pPr>
              <w:spacing w:after="60"/>
              <w:jc w:val="both"/>
              <w:rPr>
                <w:iCs/>
                <w:lang w:val="en-US"/>
              </w:rPr>
            </w:pPr>
            <w:r w:rsidRPr="00BD50FB">
              <w:rPr>
                <w:iCs/>
                <w:lang w:val="en-US"/>
              </w:rPr>
              <w:t>Colloquium(a)</w:t>
            </w:r>
          </w:p>
        </w:tc>
        <w:tc>
          <w:tcPr>
            <w:tcW w:w="1562" w:type="dxa"/>
            <w:gridSpan w:val="2"/>
            <w:shd w:val="clear" w:color="auto" w:fill="auto"/>
          </w:tcPr>
          <w:p w14:paraId="3CFBFE04" w14:textId="77777777" w:rsidR="008C615B" w:rsidRPr="00BD50FB" w:rsidRDefault="008C615B" w:rsidP="00BD50FB">
            <w:pPr>
              <w:spacing w:after="60"/>
              <w:jc w:val="both"/>
              <w:rPr>
                <w:b/>
                <w:bCs/>
                <w:lang w:val="en-US"/>
              </w:rPr>
            </w:pPr>
          </w:p>
        </w:tc>
        <w:tc>
          <w:tcPr>
            <w:tcW w:w="2675" w:type="dxa"/>
            <w:gridSpan w:val="2"/>
            <w:shd w:val="clear" w:color="auto" w:fill="auto"/>
          </w:tcPr>
          <w:p w14:paraId="2A4CB420" w14:textId="77777777" w:rsidR="008C615B" w:rsidRPr="00BD50FB" w:rsidRDefault="008C615B" w:rsidP="00BD50FB">
            <w:pPr>
              <w:spacing w:after="60"/>
              <w:jc w:val="both"/>
              <w:rPr>
                <w:i/>
                <w:iCs/>
                <w:lang w:val="sr-Cyrl-CS"/>
              </w:rPr>
            </w:pPr>
            <w:r w:rsidRPr="00BD50FB">
              <w:rPr>
                <w:i/>
                <w:iCs/>
                <w:lang w:val="sr-Cyrl-CS"/>
              </w:rPr>
              <w:t>..........</w:t>
            </w:r>
          </w:p>
        </w:tc>
        <w:tc>
          <w:tcPr>
            <w:tcW w:w="2082" w:type="dxa"/>
            <w:shd w:val="clear" w:color="auto" w:fill="auto"/>
          </w:tcPr>
          <w:p w14:paraId="5BA6ECD7" w14:textId="77777777" w:rsidR="008C615B" w:rsidRPr="00BD50FB" w:rsidRDefault="008C615B" w:rsidP="00BD50FB">
            <w:pPr>
              <w:spacing w:after="60"/>
              <w:jc w:val="both"/>
              <w:rPr>
                <w:i/>
                <w:iCs/>
                <w:lang w:val="sr-Cyrl-CS"/>
              </w:rPr>
            </w:pPr>
          </w:p>
        </w:tc>
      </w:tr>
      <w:tr w:rsidR="008C615B" w:rsidRPr="00BD50FB" w14:paraId="493CBDA5" w14:textId="77777777" w:rsidTr="00BD50FB">
        <w:tc>
          <w:tcPr>
            <w:tcW w:w="3755" w:type="dxa"/>
            <w:shd w:val="clear" w:color="auto" w:fill="auto"/>
          </w:tcPr>
          <w:p w14:paraId="73AED412" w14:textId="77777777" w:rsidR="008C615B" w:rsidRPr="00BD50FB" w:rsidRDefault="002E1F37" w:rsidP="00BD50FB">
            <w:pPr>
              <w:spacing w:after="60"/>
              <w:jc w:val="both"/>
              <w:rPr>
                <w:lang w:val="en-US"/>
              </w:rPr>
            </w:pPr>
            <w:r w:rsidRPr="00BD50FB">
              <w:rPr>
                <w:lang w:val="en-US"/>
              </w:rPr>
              <w:t>Seminar</w:t>
            </w:r>
            <w:r w:rsidR="003C2944" w:rsidRPr="00BD50FB">
              <w:rPr>
                <w:lang w:val="en-US"/>
              </w:rPr>
              <w:t xml:space="preserve"> paper</w:t>
            </w:r>
          </w:p>
        </w:tc>
        <w:tc>
          <w:tcPr>
            <w:tcW w:w="1562" w:type="dxa"/>
            <w:gridSpan w:val="2"/>
            <w:shd w:val="clear" w:color="auto" w:fill="auto"/>
          </w:tcPr>
          <w:p w14:paraId="150AB578" w14:textId="77777777" w:rsidR="008C615B" w:rsidRPr="00BD50FB" w:rsidRDefault="003F20EB" w:rsidP="00BD50FB">
            <w:pPr>
              <w:spacing w:after="60"/>
              <w:jc w:val="both"/>
              <w:rPr>
                <w:b/>
                <w:bCs/>
                <w:lang w:val="en-US"/>
              </w:rPr>
            </w:pPr>
            <w:r w:rsidRPr="00BD50FB">
              <w:rPr>
                <w:b/>
                <w:bCs/>
                <w:lang w:val="en-US"/>
              </w:rPr>
              <w:t>70</w:t>
            </w:r>
          </w:p>
        </w:tc>
        <w:tc>
          <w:tcPr>
            <w:tcW w:w="2675" w:type="dxa"/>
            <w:gridSpan w:val="2"/>
            <w:shd w:val="clear" w:color="auto" w:fill="auto"/>
          </w:tcPr>
          <w:p w14:paraId="56E08B0B" w14:textId="77777777" w:rsidR="008C615B" w:rsidRPr="00BD50FB" w:rsidRDefault="008C615B" w:rsidP="00BD50FB">
            <w:pPr>
              <w:spacing w:after="60"/>
              <w:jc w:val="both"/>
              <w:rPr>
                <w:i/>
                <w:iCs/>
                <w:lang w:val="sr-Cyrl-CS"/>
              </w:rPr>
            </w:pPr>
          </w:p>
        </w:tc>
        <w:tc>
          <w:tcPr>
            <w:tcW w:w="2082" w:type="dxa"/>
            <w:shd w:val="clear" w:color="auto" w:fill="auto"/>
          </w:tcPr>
          <w:p w14:paraId="7F4305A6" w14:textId="77777777" w:rsidR="008C615B" w:rsidRPr="00BD50FB" w:rsidRDefault="008C615B" w:rsidP="00BD50FB">
            <w:pPr>
              <w:spacing w:after="60"/>
              <w:jc w:val="both"/>
              <w:rPr>
                <w:i/>
                <w:iCs/>
                <w:lang w:val="sr-Cyrl-CS"/>
              </w:rPr>
            </w:pPr>
          </w:p>
        </w:tc>
      </w:tr>
    </w:tbl>
    <w:p w14:paraId="3A444506" w14:textId="77777777" w:rsidR="008C615B" w:rsidRPr="00BD50FB" w:rsidRDefault="008C615B" w:rsidP="00BD50FB">
      <w:pPr>
        <w:spacing w:after="60"/>
        <w:jc w:val="both"/>
        <w:rPr>
          <w:lang w:val="ru-RU"/>
        </w:rPr>
      </w:pPr>
    </w:p>
    <w:p w14:paraId="6818C81A" w14:textId="77777777" w:rsidR="008C615B" w:rsidRPr="00BD50FB" w:rsidRDefault="008C615B" w:rsidP="00BD50FB">
      <w:pPr>
        <w:spacing w:after="60"/>
        <w:jc w:val="both"/>
        <w:rPr>
          <w:lang w:val="ru-RU"/>
        </w:rPr>
      </w:pPr>
    </w:p>
    <w:sectPr w:rsidR="008C615B" w:rsidRPr="00BD50FB" w:rsidSect="00DE24E8">
      <w:pgSz w:w="11900" w:h="16820"/>
      <w:pgMar w:top="567"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A81026"/>
    <w:multiLevelType w:val="hybridMultilevel"/>
    <w:tmpl w:val="BE265C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15B"/>
    <w:rsid w:val="00047046"/>
    <w:rsid w:val="00064437"/>
    <w:rsid w:val="000B78DE"/>
    <w:rsid w:val="000F574F"/>
    <w:rsid w:val="0012786E"/>
    <w:rsid w:val="00137263"/>
    <w:rsid w:val="002603D6"/>
    <w:rsid w:val="002654F2"/>
    <w:rsid w:val="002E1F37"/>
    <w:rsid w:val="002F7023"/>
    <w:rsid w:val="003151CB"/>
    <w:rsid w:val="003232A7"/>
    <w:rsid w:val="003474B7"/>
    <w:rsid w:val="00366AD7"/>
    <w:rsid w:val="00371110"/>
    <w:rsid w:val="003C2944"/>
    <w:rsid w:val="003D789B"/>
    <w:rsid w:val="003F20EB"/>
    <w:rsid w:val="00406FC8"/>
    <w:rsid w:val="004F38CD"/>
    <w:rsid w:val="004F59F7"/>
    <w:rsid w:val="00521556"/>
    <w:rsid w:val="00584F52"/>
    <w:rsid w:val="005A1CB1"/>
    <w:rsid w:val="005E5676"/>
    <w:rsid w:val="005F6651"/>
    <w:rsid w:val="00634A19"/>
    <w:rsid w:val="0065259B"/>
    <w:rsid w:val="00664904"/>
    <w:rsid w:val="006D6576"/>
    <w:rsid w:val="0074587C"/>
    <w:rsid w:val="00766258"/>
    <w:rsid w:val="007E727C"/>
    <w:rsid w:val="008B0150"/>
    <w:rsid w:val="008C615B"/>
    <w:rsid w:val="008F0220"/>
    <w:rsid w:val="00974C1E"/>
    <w:rsid w:val="009E5F51"/>
    <w:rsid w:val="00A26668"/>
    <w:rsid w:val="00A5618E"/>
    <w:rsid w:val="00AB1057"/>
    <w:rsid w:val="00AC361A"/>
    <w:rsid w:val="00B2436A"/>
    <w:rsid w:val="00B356AA"/>
    <w:rsid w:val="00B42277"/>
    <w:rsid w:val="00BD50FB"/>
    <w:rsid w:val="00C6113D"/>
    <w:rsid w:val="00CF2D44"/>
    <w:rsid w:val="00D24C67"/>
    <w:rsid w:val="00D27305"/>
    <w:rsid w:val="00D53901"/>
    <w:rsid w:val="00DB2D89"/>
    <w:rsid w:val="00DE24E8"/>
    <w:rsid w:val="00E8137F"/>
    <w:rsid w:val="00F0051A"/>
    <w:rsid w:val="00F54073"/>
    <w:rsid w:val="00FF5EF7"/>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121D0"/>
  <w15:chartTrackingRefBased/>
  <w15:docId w15:val="{EB27A06F-77EF-6040-99CF-F440035F2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r-Lat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15B"/>
    <w:pPr>
      <w:widowControl w:val="0"/>
      <w:autoSpaceDE w:val="0"/>
      <w:autoSpaceDN w:val="0"/>
      <w:adjustRightInd w:val="0"/>
    </w:pPr>
    <w:rPr>
      <w:lang w:val="sr-Latn-CS" w:eastAsia="sr-Latn-CS"/>
    </w:rPr>
  </w:style>
  <w:style w:type="paragraph" w:styleId="Heading1">
    <w:name w:val="heading 1"/>
    <w:basedOn w:val="Normal"/>
    <w:next w:val="Normal"/>
    <w:link w:val="Heading1Char"/>
    <w:qFormat/>
    <w:rsid w:val="00D53901"/>
    <w:pPr>
      <w:keepNext/>
      <w:widowControl/>
      <w:autoSpaceDE/>
      <w:autoSpaceDN/>
      <w:adjustRightInd/>
      <w:spacing w:before="240" w:after="60"/>
      <w:outlineLvl w:val="0"/>
    </w:pPr>
    <w:rPr>
      <w:rFonts w:ascii="Arial" w:hAnsi="Arial" w:cs="Arial"/>
      <w:b/>
      <w:bCs/>
      <w:kern w:val="32"/>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C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53901"/>
    <w:rPr>
      <w:rFonts w:ascii="Arial" w:hAnsi="Arial" w:cs="Arial"/>
      <w:b/>
      <w:bCs/>
      <w:kern w:val="32"/>
      <w:sz w:val="32"/>
      <w:szCs w:val="32"/>
      <w:lang w:val="en-US" w:eastAsia="en-US"/>
    </w:rPr>
  </w:style>
  <w:style w:type="character" w:styleId="Emphasis">
    <w:name w:val="Emphasis"/>
    <w:basedOn w:val="DefaultParagraphFont"/>
    <w:qFormat/>
    <w:rsid w:val="00D53901"/>
    <w:rPr>
      <w:i/>
      <w:iCs/>
    </w:rPr>
  </w:style>
  <w:style w:type="paragraph" w:styleId="ListParagraph">
    <w:name w:val="List Paragraph"/>
    <w:basedOn w:val="Normal"/>
    <w:uiPriority w:val="34"/>
    <w:qFormat/>
    <w:rsid w:val="00D53901"/>
    <w:pPr>
      <w:widowControl/>
      <w:autoSpaceDE/>
      <w:autoSpaceDN/>
      <w:adjustRightInd/>
      <w:spacing w:after="200" w:line="276" w:lineRule="auto"/>
      <w:ind w:left="720"/>
      <w:contextualSpacing/>
    </w:pPr>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Табела 5</vt:lpstr>
    </vt:vector>
  </TitlesOfParts>
  <Company>FFH</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Табела 5</dc:title>
  <dc:subject/>
  <dc:creator>Vera Dondur</dc:creator>
  <cp:keywords/>
  <cp:lastModifiedBy>Danijela Pavlović</cp:lastModifiedBy>
  <cp:revision>8</cp:revision>
  <dcterms:created xsi:type="dcterms:W3CDTF">2021-04-26T06:13:00Z</dcterms:created>
  <dcterms:modified xsi:type="dcterms:W3CDTF">2021-06-21T17:00:00Z</dcterms:modified>
</cp:coreProperties>
</file>